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BDB9" w14:textId="5E882264" w:rsidR="009C6EF5" w:rsidRPr="002705F9" w:rsidRDefault="009C6EF5" w:rsidP="009C6EF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Směrnice č. </w:t>
      </w:r>
      <w:r>
        <w:rPr>
          <w:rFonts w:ascii="Times New Roman" w:hAnsi="Times New Roman" w:cs="Times New Roman"/>
          <w:i/>
          <w:iCs/>
        </w:rPr>
        <w:t>22</w:t>
      </w:r>
      <w:r>
        <w:rPr>
          <w:rFonts w:ascii="Times New Roman" w:hAnsi="Times New Roman" w:cs="Times New Roman"/>
          <w:i/>
          <w:iCs/>
        </w:rPr>
        <w:t>/2026</w:t>
      </w:r>
    </w:p>
    <w:p w14:paraId="0A902CB0" w14:textId="77777777" w:rsidR="009C6EF5" w:rsidRDefault="009C6EF5" w:rsidP="009C6EF5">
      <w:pPr>
        <w:pStyle w:val="Nzev"/>
        <w:spacing w:line="360" w:lineRule="auto"/>
        <w:jc w:val="center"/>
        <w:rPr>
          <w:rFonts w:ascii="Times New Roman" w:hAnsi="Times New Roman" w:cs="Times New Roman"/>
        </w:rPr>
      </w:pPr>
    </w:p>
    <w:p w14:paraId="580F248B" w14:textId="0254BDD7" w:rsidR="009C6EF5" w:rsidRPr="00CE04A8" w:rsidRDefault="009C6EF5" w:rsidP="009C6EF5">
      <w:pPr>
        <w:pStyle w:val="Nzev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Standarty kvality </w:t>
      </w:r>
    </w:p>
    <w:p w14:paraId="57F9C2B5" w14:textId="77777777" w:rsidR="009C6EF5" w:rsidRDefault="009C6EF5" w:rsidP="009C6EF5">
      <w:pPr>
        <w:pStyle w:val="Nzev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E04A8">
        <w:rPr>
          <w:rFonts w:ascii="Times New Roman" w:hAnsi="Times New Roman" w:cs="Times New Roman"/>
          <w:b/>
          <w:bCs/>
        </w:rPr>
        <w:t>Dětsk</w:t>
      </w:r>
      <w:r>
        <w:rPr>
          <w:rFonts w:ascii="Times New Roman" w:hAnsi="Times New Roman" w:cs="Times New Roman"/>
          <w:b/>
          <w:bCs/>
        </w:rPr>
        <w:t>ý</w:t>
      </w:r>
      <w:r w:rsidRPr="00CE04A8">
        <w:rPr>
          <w:rFonts w:ascii="Times New Roman" w:hAnsi="Times New Roman" w:cs="Times New Roman"/>
          <w:b/>
          <w:bCs/>
        </w:rPr>
        <w:t xml:space="preserve"> domova a Školní jídeln</w:t>
      </w:r>
      <w:r>
        <w:rPr>
          <w:rFonts w:ascii="Times New Roman" w:hAnsi="Times New Roman" w:cs="Times New Roman"/>
          <w:b/>
          <w:bCs/>
        </w:rPr>
        <w:t>a</w:t>
      </w:r>
      <w:r w:rsidRPr="00CE04A8">
        <w:rPr>
          <w:rFonts w:ascii="Times New Roman" w:hAnsi="Times New Roman" w:cs="Times New Roman"/>
          <w:b/>
          <w:bCs/>
        </w:rPr>
        <w:t xml:space="preserve"> </w:t>
      </w:r>
    </w:p>
    <w:p w14:paraId="23AF8E45" w14:textId="77777777" w:rsidR="009C6EF5" w:rsidRPr="00CE04A8" w:rsidRDefault="009C6EF5" w:rsidP="009C6EF5">
      <w:pPr>
        <w:pStyle w:val="Nzev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E04A8">
        <w:rPr>
          <w:rFonts w:ascii="Times New Roman" w:hAnsi="Times New Roman" w:cs="Times New Roman"/>
          <w:b/>
          <w:bCs/>
        </w:rPr>
        <w:t>Lipník nad Bečvou</w:t>
      </w:r>
    </w:p>
    <w:p w14:paraId="20F1B1DA" w14:textId="77777777" w:rsidR="009C6EF5" w:rsidRDefault="009C6EF5" w:rsidP="009C6EF5">
      <w:pPr>
        <w:pStyle w:val="Nzev"/>
      </w:pPr>
    </w:p>
    <w:p w14:paraId="7340C84A" w14:textId="77777777" w:rsidR="009C6EF5" w:rsidRDefault="009C6EF5" w:rsidP="009C6EF5"/>
    <w:p w14:paraId="1750C5C2" w14:textId="77777777" w:rsidR="009C6EF5" w:rsidRDefault="009C6EF5" w:rsidP="009C6EF5"/>
    <w:p w14:paraId="10BF5528" w14:textId="77777777" w:rsidR="009C6EF5" w:rsidRDefault="009C6EF5" w:rsidP="009C6EF5"/>
    <w:p w14:paraId="1732A36B" w14:textId="77777777" w:rsidR="009C6EF5" w:rsidRDefault="009C6EF5" w:rsidP="009C6EF5"/>
    <w:p w14:paraId="0CB40914" w14:textId="77777777" w:rsidR="009C6EF5" w:rsidRDefault="009C6EF5" w:rsidP="009C6EF5"/>
    <w:p w14:paraId="71CD097F" w14:textId="77777777" w:rsidR="009C6EF5" w:rsidRDefault="009C6EF5" w:rsidP="009C6EF5"/>
    <w:p w14:paraId="61F2470B" w14:textId="77777777" w:rsidR="009C6EF5" w:rsidRDefault="009C6EF5" w:rsidP="009C6EF5"/>
    <w:p w14:paraId="269C5F38" w14:textId="77777777" w:rsidR="009C6EF5" w:rsidRDefault="009C6EF5" w:rsidP="009C6EF5"/>
    <w:p w14:paraId="57FDA23C" w14:textId="77777777" w:rsidR="009C6EF5" w:rsidRDefault="009C6EF5" w:rsidP="009C6EF5"/>
    <w:p w14:paraId="3845CF29" w14:textId="77777777" w:rsidR="009C6EF5" w:rsidRDefault="009C6EF5" w:rsidP="009C6EF5"/>
    <w:p w14:paraId="692918EE" w14:textId="77777777" w:rsidR="009C6EF5" w:rsidRPr="002705F9" w:rsidRDefault="009C6EF5" w:rsidP="009C6EF5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Vypracovala Bc. Aneta Bednářová, </w:t>
      </w:r>
      <w:proofErr w:type="spellStart"/>
      <w:r>
        <w:rPr>
          <w:rFonts w:ascii="Times New Roman" w:hAnsi="Times New Roman" w:cs="Times New Roman"/>
        </w:rPr>
        <w:t>DiS</w:t>
      </w:r>
      <w:proofErr w:type="spellEnd"/>
      <w:r>
        <w:rPr>
          <w:rFonts w:ascii="Times New Roman" w:hAnsi="Times New Roman" w:cs="Times New Roman"/>
        </w:rPr>
        <w:t xml:space="preserve">., ředitelka zařízení </w:t>
      </w:r>
    </w:p>
    <w:p w14:paraId="68AE55C6" w14:textId="77777777" w:rsidR="009C6EF5" w:rsidRDefault="009C6EF5" w:rsidP="009C6EF5"/>
    <w:p w14:paraId="031D7BAE" w14:textId="77777777" w:rsidR="009C6EF5" w:rsidRDefault="009C6EF5" w:rsidP="009C6EF5"/>
    <w:p w14:paraId="1D1E6129" w14:textId="77777777" w:rsidR="009C6EF5" w:rsidRPr="002705F9" w:rsidRDefault="009C6EF5" w:rsidP="009C6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Lipníku nad Bečvou dne 31.03.2026</w:t>
      </w:r>
    </w:p>
    <w:p w14:paraId="73A05F6B" w14:textId="0909699E" w:rsidR="00E327BB" w:rsidRPr="006615DC" w:rsidRDefault="006615DC" w:rsidP="006615DC">
      <w:pPr>
        <w:pStyle w:val="Nadpis2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6615DC">
        <w:rPr>
          <w:rFonts w:ascii="Times New Roman" w:hAnsi="Times New Roman" w:cs="Times New Roman"/>
          <w:b/>
          <w:bCs/>
          <w:color w:val="auto"/>
        </w:rPr>
        <w:lastRenderedPageBreak/>
        <w:t>Účel směrnice</w:t>
      </w:r>
    </w:p>
    <w:p w14:paraId="45570FC0" w14:textId="380422C6" w:rsidR="006615DC" w:rsidRDefault="006615DC" w:rsidP="006615DC">
      <w:pPr>
        <w:spacing w:line="360" w:lineRule="auto"/>
        <w:jc w:val="both"/>
        <w:rPr>
          <w:rFonts w:ascii="Times New Roman" w:hAnsi="Times New Roman" w:cs="Times New Roman"/>
        </w:rPr>
      </w:pPr>
      <w:r w:rsidRPr="006615DC">
        <w:rPr>
          <w:rFonts w:ascii="Times New Roman" w:hAnsi="Times New Roman" w:cs="Times New Roman"/>
        </w:rPr>
        <w:t>Tato směrnice stanovuje standardy kvality péče, výchovy, vzdělávání, bezpečí a stravování v Dětském domově Lipník nad Bečvou (dále jen „zařízení“). Cílem je zajistit, aby každé dítě mělo bezpečné, stabilní, respektující a rozvojové prostředí, které podporuje jeho zdravý vývoj.</w:t>
      </w:r>
    </w:p>
    <w:p w14:paraId="7C08C316" w14:textId="77777777" w:rsidR="00110469" w:rsidRDefault="00110469" w:rsidP="006615DC">
      <w:pPr>
        <w:spacing w:line="360" w:lineRule="auto"/>
        <w:jc w:val="both"/>
        <w:rPr>
          <w:rFonts w:ascii="Times New Roman" w:hAnsi="Times New Roman" w:cs="Times New Roman"/>
        </w:rPr>
      </w:pPr>
    </w:p>
    <w:p w14:paraId="3051673E" w14:textId="67C719C5" w:rsidR="00110469" w:rsidRDefault="00110469" w:rsidP="00110469">
      <w:pPr>
        <w:pStyle w:val="Nadpis2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Právní rámec směrnice</w:t>
      </w:r>
    </w:p>
    <w:p w14:paraId="43BB3F28" w14:textId="5D30AFCD" w:rsidR="00110469" w:rsidRPr="00110469" w:rsidRDefault="00110469" w:rsidP="00110469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10469">
        <w:rPr>
          <w:rFonts w:ascii="Times New Roman" w:hAnsi="Times New Roman" w:cs="Times New Roman"/>
          <w:b/>
          <w:bCs/>
        </w:rPr>
        <w:t>Zákony upravující činnost dětských domovů a péči o děti</w:t>
      </w:r>
    </w:p>
    <w:p w14:paraId="0172B9CD" w14:textId="77777777" w:rsidR="00110469" w:rsidRPr="00110469" w:rsidRDefault="00110469" w:rsidP="00110469">
      <w:pPr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Zákon č. 109/2002 Sb.</w:t>
      </w:r>
      <w:r w:rsidRPr="00110469">
        <w:rPr>
          <w:rFonts w:ascii="Times New Roman" w:hAnsi="Times New Roman" w:cs="Times New Roman"/>
        </w:rPr>
        <w:t xml:space="preserve"> o výkonu ústavní výchovy nebo ochranné výchovy ve školských zařízeních</w:t>
      </w:r>
    </w:p>
    <w:p w14:paraId="294E9FE7" w14:textId="77777777" w:rsidR="00110469" w:rsidRPr="00110469" w:rsidRDefault="00110469" w:rsidP="00110469">
      <w:pPr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Zákon č. 561/2004 Sb. (školský zákon)</w:t>
      </w:r>
    </w:p>
    <w:p w14:paraId="48591DC3" w14:textId="77777777" w:rsidR="00110469" w:rsidRPr="00110469" w:rsidRDefault="00110469" w:rsidP="00110469">
      <w:pPr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Zákon č. 359/1999 Sb.</w:t>
      </w:r>
      <w:r w:rsidRPr="00110469">
        <w:rPr>
          <w:rFonts w:ascii="Times New Roman" w:hAnsi="Times New Roman" w:cs="Times New Roman"/>
        </w:rPr>
        <w:t xml:space="preserve"> o sociálně</w:t>
      </w:r>
      <w:r w:rsidRPr="00110469">
        <w:rPr>
          <w:rFonts w:ascii="Times New Roman" w:hAnsi="Times New Roman" w:cs="Times New Roman"/>
        </w:rPr>
        <w:noBreakHyphen/>
        <w:t>právní ochraně dětí</w:t>
      </w:r>
    </w:p>
    <w:p w14:paraId="21BA41C9" w14:textId="77777777" w:rsidR="00110469" w:rsidRPr="00110469" w:rsidRDefault="00110469" w:rsidP="00110469">
      <w:pPr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Zákon č. 89/2012 Sb. (občanský zákoník)</w:t>
      </w:r>
    </w:p>
    <w:p w14:paraId="724A11B1" w14:textId="034E4335" w:rsidR="00110469" w:rsidRPr="00110469" w:rsidRDefault="00110469" w:rsidP="00110469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Zákony a vyhlášky týkající se stravování a hygieny</w:t>
      </w:r>
    </w:p>
    <w:p w14:paraId="1E95A113" w14:textId="77777777" w:rsidR="00110469" w:rsidRPr="00110469" w:rsidRDefault="00110469" w:rsidP="00110469">
      <w:pPr>
        <w:numPr>
          <w:ilvl w:val="0"/>
          <w:numId w:val="3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Vyhláška č. 107/2005 Sb.</w:t>
      </w:r>
      <w:r w:rsidRPr="00110469">
        <w:rPr>
          <w:rFonts w:ascii="Times New Roman" w:hAnsi="Times New Roman" w:cs="Times New Roman"/>
        </w:rPr>
        <w:t xml:space="preserve"> o školním stravování</w:t>
      </w:r>
    </w:p>
    <w:p w14:paraId="6D510D6C" w14:textId="77777777" w:rsidR="00110469" w:rsidRPr="00110469" w:rsidRDefault="00110469" w:rsidP="00110469">
      <w:pPr>
        <w:numPr>
          <w:ilvl w:val="0"/>
          <w:numId w:val="3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Zákon č. 258/2000 Sb.</w:t>
      </w:r>
      <w:r w:rsidRPr="00110469">
        <w:rPr>
          <w:rFonts w:ascii="Times New Roman" w:hAnsi="Times New Roman" w:cs="Times New Roman"/>
        </w:rPr>
        <w:t xml:space="preserve"> o ochraně veřejného zdraví</w:t>
      </w:r>
    </w:p>
    <w:p w14:paraId="597CD8ED" w14:textId="77777777" w:rsidR="00110469" w:rsidRPr="00110469" w:rsidRDefault="00110469" w:rsidP="00110469">
      <w:pPr>
        <w:numPr>
          <w:ilvl w:val="0"/>
          <w:numId w:val="3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Nařízení (ES) č. 852/2004</w:t>
      </w:r>
      <w:r w:rsidRPr="00110469">
        <w:rPr>
          <w:rFonts w:ascii="Times New Roman" w:hAnsi="Times New Roman" w:cs="Times New Roman"/>
        </w:rPr>
        <w:t xml:space="preserve"> o hygieně potravin (HACCP)</w:t>
      </w:r>
    </w:p>
    <w:p w14:paraId="259ADD22" w14:textId="77777777" w:rsidR="00110469" w:rsidRPr="00110469" w:rsidRDefault="00110469" w:rsidP="00110469">
      <w:pPr>
        <w:numPr>
          <w:ilvl w:val="0"/>
          <w:numId w:val="3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Vyhláška č. 137/2004 Sb.</w:t>
      </w:r>
      <w:r w:rsidRPr="00110469">
        <w:rPr>
          <w:rFonts w:ascii="Times New Roman" w:hAnsi="Times New Roman" w:cs="Times New Roman"/>
        </w:rPr>
        <w:t xml:space="preserve"> o hygienických požadavcích na stravovací služby</w:t>
      </w:r>
    </w:p>
    <w:p w14:paraId="41221D72" w14:textId="77777777" w:rsidR="00110469" w:rsidRPr="00110469" w:rsidRDefault="00110469" w:rsidP="00110469">
      <w:pPr>
        <w:numPr>
          <w:ilvl w:val="0"/>
          <w:numId w:val="31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Zákon č. 110/1997 Sb.</w:t>
      </w:r>
      <w:r w:rsidRPr="00110469">
        <w:rPr>
          <w:rFonts w:ascii="Times New Roman" w:hAnsi="Times New Roman" w:cs="Times New Roman"/>
        </w:rPr>
        <w:t xml:space="preserve"> o potravinách a tabákových výrobcích</w:t>
      </w:r>
    </w:p>
    <w:p w14:paraId="54D06BD0" w14:textId="63D407F8" w:rsidR="00110469" w:rsidRPr="00110469" w:rsidRDefault="00110469" w:rsidP="00110469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10469">
        <w:rPr>
          <w:rFonts w:ascii="Times New Roman" w:hAnsi="Times New Roman" w:cs="Times New Roman"/>
          <w:b/>
          <w:bCs/>
        </w:rPr>
        <w:t>Pracovně</w:t>
      </w:r>
      <w:r w:rsidRPr="00110469">
        <w:rPr>
          <w:rFonts w:ascii="Times New Roman" w:hAnsi="Times New Roman" w:cs="Times New Roman"/>
          <w:b/>
          <w:bCs/>
        </w:rPr>
        <w:noBreakHyphen/>
        <w:t>právní a kvalifikační předpisy</w:t>
      </w:r>
    </w:p>
    <w:p w14:paraId="733B5599" w14:textId="77777777" w:rsidR="00110469" w:rsidRPr="00110469" w:rsidRDefault="00110469" w:rsidP="00110469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Zákon č. 262/2006 Sb. (zákoník práce)</w:t>
      </w:r>
    </w:p>
    <w:p w14:paraId="52214B0F" w14:textId="593C23EE" w:rsidR="00110469" w:rsidRPr="00110469" w:rsidRDefault="00110469" w:rsidP="00110469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Zákon č. 563/2004 Sb.</w:t>
      </w:r>
      <w:r w:rsidRPr="00110469">
        <w:rPr>
          <w:rFonts w:ascii="Times New Roman" w:hAnsi="Times New Roman" w:cs="Times New Roman"/>
        </w:rPr>
        <w:t xml:space="preserve"> o pedagogických pracovnících</w:t>
      </w:r>
    </w:p>
    <w:p w14:paraId="62495B35" w14:textId="77777777" w:rsidR="00110469" w:rsidRPr="00110469" w:rsidRDefault="00110469" w:rsidP="00110469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Nařízení vlády č. 361/2007 Sb.</w:t>
      </w:r>
      <w:r w:rsidRPr="00110469">
        <w:rPr>
          <w:rFonts w:ascii="Times New Roman" w:hAnsi="Times New Roman" w:cs="Times New Roman"/>
        </w:rPr>
        <w:t xml:space="preserve"> o podmínkách ochrany zdraví při práci</w:t>
      </w:r>
    </w:p>
    <w:p w14:paraId="333CFB83" w14:textId="7BFFE0D9" w:rsidR="00110469" w:rsidRPr="00110469" w:rsidRDefault="00110469" w:rsidP="00110469">
      <w:pPr>
        <w:pStyle w:val="Odstavecseseznamem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10469">
        <w:rPr>
          <w:rFonts w:ascii="Times New Roman" w:hAnsi="Times New Roman" w:cs="Times New Roman"/>
          <w:b/>
          <w:bCs/>
        </w:rPr>
        <w:lastRenderedPageBreak/>
        <w:t xml:space="preserve">Metodiky a doporučení MŠMT, </w:t>
      </w:r>
      <w:proofErr w:type="spellStart"/>
      <w:r w:rsidRPr="00110469">
        <w:rPr>
          <w:rFonts w:ascii="Times New Roman" w:hAnsi="Times New Roman" w:cs="Times New Roman"/>
          <w:b/>
          <w:bCs/>
        </w:rPr>
        <w:t>MZdr</w:t>
      </w:r>
      <w:proofErr w:type="spellEnd"/>
      <w:r w:rsidRPr="00110469">
        <w:rPr>
          <w:rFonts w:ascii="Times New Roman" w:hAnsi="Times New Roman" w:cs="Times New Roman"/>
          <w:b/>
          <w:bCs/>
        </w:rPr>
        <w:t xml:space="preserve"> a SZÚ</w:t>
      </w:r>
    </w:p>
    <w:p w14:paraId="4589A2B6" w14:textId="77777777" w:rsidR="00110469" w:rsidRPr="00110469" w:rsidRDefault="00110469" w:rsidP="00110469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Standardy kvality péče ve školských zařízeních pro výkon ústavní výchovy</w:t>
      </w:r>
      <w:r w:rsidRPr="00110469">
        <w:rPr>
          <w:rFonts w:ascii="Times New Roman" w:hAnsi="Times New Roman" w:cs="Times New Roman"/>
        </w:rPr>
        <w:t xml:space="preserve"> – MŠMT</w:t>
      </w:r>
    </w:p>
    <w:p w14:paraId="4C33FCF4" w14:textId="77777777" w:rsidR="00110469" w:rsidRPr="00110469" w:rsidRDefault="00110469" w:rsidP="00110469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Nutriční doporučení pro školní stravování</w:t>
      </w:r>
      <w:r w:rsidRPr="00110469">
        <w:rPr>
          <w:rFonts w:ascii="Times New Roman" w:hAnsi="Times New Roman" w:cs="Times New Roman"/>
        </w:rPr>
        <w:t xml:space="preserve"> – SZÚ</w:t>
      </w:r>
    </w:p>
    <w:p w14:paraId="017BF882" w14:textId="77777777" w:rsidR="00110469" w:rsidRPr="00110469" w:rsidRDefault="00110469" w:rsidP="00110469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Metodika dietního stravování ve školských zařízeních</w:t>
      </w:r>
      <w:r w:rsidRPr="00110469">
        <w:rPr>
          <w:rFonts w:ascii="Times New Roman" w:hAnsi="Times New Roman" w:cs="Times New Roman"/>
        </w:rPr>
        <w:t xml:space="preserve"> – </w:t>
      </w:r>
      <w:proofErr w:type="spellStart"/>
      <w:r w:rsidRPr="00110469">
        <w:rPr>
          <w:rFonts w:ascii="Times New Roman" w:hAnsi="Times New Roman" w:cs="Times New Roman"/>
        </w:rPr>
        <w:t>MZdr</w:t>
      </w:r>
      <w:proofErr w:type="spellEnd"/>
      <w:r w:rsidRPr="00110469">
        <w:rPr>
          <w:rFonts w:ascii="Times New Roman" w:hAnsi="Times New Roman" w:cs="Times New Roman"/>
        </w:rPr>
        <w:t xml:space="preserve"> + MŠMT</w:t>
      </w:r>
    </w:p>
    <w:p w14:paraId="0BF93ADE" w14:textId="77777777" w:rsidR="00110469" w:rsidRPr="00110469" w:rsidRDefault="00110469" w:rsidP="00110469">
      <w:pPr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  <w:b/>
          <w:bCs/>
        </w:rPr>
        <w:t>Metodické doporučení k ochraně práv dítěte</w:t>
      </w:r>
      <w:r w:rsidRPr="00110469">
        <w:rPr>
          <w:rFonts w:ascii="Times New Roman" w:hAnsi="Times New Roman" w:cs="Times New Roman"/>
        </w:rPr>
        <w:t xml:space="preserve"> – MŠMT</w:t>
      </w:r>
    </w:p>
    <w:p w14:paraId="73540D7F" w14:textId="77777777" w:rsidR="00110469" w:rsidRPr="00110469" w:rsidRDefault="00110469" w:rsidP="00110469">
      <w:pPr>
        <w:numPr>
          <w:ilvl w:val="0"/>
          <w:numId w:val="33"/>
        </w:numPr>
        <w:spacing w:line="360" w:lineRule="auto"/>
        <w:jc w:val="both"/>
      </w:pPr>
      <w:r w:rsidRPr="00110469">
        <w:rPr>
          <w:rFonts w:ascii="Times New Roman" w:hAnsi="Times New Roman" w:cs="Times New Roman"/>
          <w:b/>
          <w:bCs/>
        </w:rPr>
        <w:t>Metodika prevence rizikového chování</w:t>
      </w:r>
      <w:r w:rsidRPr="00110469">
        <w:rPr>
          <w:rFonts w:ascii="Times New Roman" w:hAnsi="Times New Roman" w:cs="Times New Roman"/>
        </w:rPr>
        <w:t xml:space="preserve"> – MŠMT</w:t>
      </w:r>
    </w:p>
    <w:p w14:paraId="2FD2F8D1" w14:textId="77777777" w:rsidR="006615DC" w:rsidRPr="006615DC" w:rsidRDefault="006615DC" w:rsidP="006615DC">
      <w:pPr>
        <w:spacing w:line="360" w:lineRule="auto"/>
        <w:jc w:val="both"/>
        <w:rPr>
          <w:rFonts w:ascii="Times New Roman" w:hAnsi="Times New Roman" w:cs="Times New Roman"/>
        </w:rPr>
      </w:pPr>
    </w:p>
    <w:p w14:paraId="3FE9AFE9" w14:textId="1E00C18E" w:rsidR="006615DC" w:rsidRPr="006615DC" w:rsidRDefault="006615DC" w:rsidP="006615DC">
      <w:pPr>
        <w:pStyle w:val="Nadpis2"/>
        <w:numPr>
          <w:ilvl w:val="0"/>
          <w:numId w:val="13"/>
        </w:numPr>
        <w:rPr>
          <w:rFonts w:ascii="Times New Roman" w:hAnsi="Times New Roman" w:cs="Times New Roman"/>
          <w:b/>
          <w:bCs/>
          <w:color w:val="auto"/>
        </w:rPr>
      </w:pPr>
      <w:r w:rsidRPr="006615DC">
        <w:rPr>
          <w:rFonts w:ascii="Times New Roman" w:hAnsi="Times New Roman" w:cs="Times New Roman"/>
          <w:b/>
          <w:bCs/>
          <w:color w:val="auto"/>
        </w:rPr>
        <w:t>Poslání organizace</w:t>
      </w:r>
    </w:p>
    <w:p w14:paraId="250FFEB8" w14:textId="77777777" w:rsidR="006615DC" w:rsidRPr="006615DC" w:rsidRDefault="006615DC" w:rsidP="006615DC">
      <w:pPr>
        <w:spacing w:line="360" w:lineRule="auto"/>
        <w:jc w:val="both"/>
        <w:rPr>
          <w:rFonts w:ascii="Times New Roman" w:hAnsi="Times New Roman" w:cs="Times New Roman"/>
        </w:rPr>
      </w:pPr>
      <w:r w:rsidRPr="006615DC">
        <w:rPr>
          <w:rFonts w:ascii="Times New Roman" w:hAnsi="Times New Roman" w:cs="Times New Roman"/>
        </w:rPr>
        <w:t xml:space="preserve">Posláním zařízení je poskytovat dětem s nařízenou ústavní výchovou </w:t>
      </w:r>
      <w:r w:rsidRPr="006615DC">
        <w:rPr>
          <w:rFonts w:ascii="Times New Roman" w:hAnsi="Times New Roman" w:cs="Times New Roman"/>
          <w:b/>
          <w:bCs/>
        </w:rPr>
        <w:t>komplexní péči</w:t>
      </w:r>
      <w:r w:rsidRPr="006615DC">
        <w:rPr>
          <w:rFonts w:ascii="Times New Roman" w:hAnsi="Times New Roman" w:cs="Times New Roman"/>
        </w:rPr>
        <w:t>, která zahrnuje:</w:t>
      </w:r>
    </w:p>
    <w:p w14:paraId="71ABAD83" w14:textId="77777777" w:rsidR="006615DC" w:rsidRPr="006615DC" w:rsidRDefault="006615DC" w:rsidP="006615D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6615DC">
        <w:rPr>
          <w:rFonts w:ascii="Times New Roman" w:hAnsi="Times New Roman" w:cs="Times New Roman"/>
        </w:rPr>
        <w:t>bezpečné ubytování,</w:t>
      </w:r>
    </w:p>
    <w:p w14:paraId="622C5E2B" w14:textId="77777777" w:rsidR="006615DC" w:rsidRPr="006615DC" w:rsidRDefault="006615DC" w:rsidP="006615D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6615DC">
        <w:rPr>
          <w:rFonts w:ascii="Times New Roman" w:hAnsi="Times New Roman" w:cs="Times New Roman"/>
        </w:rPr>
        <w:t>výchovnou a vzdělávací podporu,</w:t>
      </w:r>
    </w:p>
    <w:p w14:paraId="5B2580E5" w14:textId="77777777" w:rsidR="006615DC" w:rsidRPr="006615DC" w:rsidRDefault="006615DC" w:rsidP="006615D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6615DC">
        <w:rPr>
          <w:rFonts w:ascii="Times New Roman" w:hAnsi="Times New Roman" w:cs="Times New Roman"/>
        </w:rPr>
        <w:t>rozvoj sociálních a životních dovedností,</w:t>
      </w:r>
    </w:p>
    <w:p w14:paraId="48CEB2E6" w14:textId="77777777" w:rsidR="006615DC" w:rsidRPr="006615DC" w:rsidRDefault="006615DC" w:rsidP="006615D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6615DC">
        <w:rPr>
          <w:rFonts w:ascii="Times New Roman" w:hAnsi="Times New Roman" w:cs="Times New Roman"/>
        </w:rPr>
        <w:t>podporu zdraví a psychické pohody,</w:t>
      </w:r>
    </w:p>
    <w:p w14:paraId="3CB1F600" w14:textId="77777777" w:rsidR="006615DC" w:rsidRPr="006615DC" w:rsidRDefault="006615DC" w:rsidP="006615DC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6615DC">
        <w:rPr>
          <w:rFonts w:ascii="Times New Roman" w:hAnsi="Times New Roman" w:cs="Times New Roman"/>
        </w:rPr>
        <w:t>kvalitní stravování,</w:t>
      </w:r>
    </w:p>
    <w:p w14:paraId="0440A637" w14:textId="77777777" w:rsidR="008924B9" w:rsidRDefault="006615DC" w:rsidP="008924B9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6615DC">
        <w:rPr>
          <w:rFonts w:ascii="Times New Roman" w:hAnsi="Times New Roman" w:cs="Times New Roman"/>
        </w:rPr>
        <w:t>přípravu na návrat do rodiny nebo samostatný život.</w:t>
      </w:r>
    </w:p>
    <w:p w14:paraId="253F5501" w14:textId="77777777" w:rsidR="008924B9" w:rsidRDefault="008924B9" w:rsidP="008924B9">
      <w:pPr>
        <w:spacing w:line="360" w:lineRule="auto"/>
        <w:jc w:val="both"/>
        <w:rPr>
          <w:rFonts w:ascii="Times New Roman" w:hAnsi="Times New Roman" w:cs="Times New Roman"/>
        </w:rPr>
      </w:pPr>
    </w:p>
    <w:p w14:paraId="1FA3B9A1" w14:textId="799D5E80" w:rsidR="006615DC" w:rsidRDefault="006615DC" w:rsidP="008924B9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924B9">
        <w:rPr>
          <w:rFonts w:ascii="Times New Roman" w:hAnsi="Times New Roman" w:cs="Times New Roman"/>
          <w:b/>
          <w:bCs/>
          <w:sz w:val="32"/>
          <w:szCs w:val="32"/>
        </w:rPr>
        <w:t>Zásady poskytované péče</w:t>
      </w:r>
    </w:p>
    <w:p w14:paraId="2336EAF9" w14:textId="77777777" w:rsidR="008924B9" w:rsidRPr="008924B9" w:rsidRDefault="008924B9" w:rsidP="008924B9">
      <w:p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Zařízení uplatňuje tyto zásady:</w:t>
      </w:r>
    </w:p>
    <w:p w14:paraId="0CE1276E" w14:textId="77777777" w:rsidR="008924B9" w:rsidRPr="008924B9" w:rsidRDefault="008924B9" w:rsidP="008924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Respekt k dítěti – důstojnost, individualita, právo být slyšen.</w:t>
      </w:r>
    </w:p>
    <w:p w14:paraId="34B259B0" w14:textId="77777777" w:rsidR="008924B9" w:rsidRPr="008924B9" w:rsidRDefault="008924B9" w:rsidP="008924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Bezpečí – fyzické, psychické i sociální.</w:t>
      </w:r>
    </w:p>
    <w:p w14:paraId="39278DA7" w14:textId="77777777" w:rsidR="008924B9" w:rsidRPr="008924B9" w:rsidRDefault="008924B9" w:rsidP="008924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lastRenderedPageBreak/>
        <w:t>Stabilita a předvídatelnost – jasná pravidla, strukturovaný režim.</w:t>
      </w:r>
    </w:p>
    <w:p w14:paraId="3D721BE8" w14:textId="77777777" w:rsidR="008924B9" w:rsidRPr="008924B9" w:rsidRDefault="008924B9" w:rsidP="008924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Participace – děti se podílejí na rozhodování o svém životě.</w:t>
      </w:r>
    </w:p>
    <w:p w14:paraId="5DA55DC2" w14:textId="77777777" w:rsidR="008924B9" w:rsidRPr="008924B9" w:rsidRDefault="008924B9" w:rsidP="008924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Odbornost – kvalifikovaný personál, supervize, vzdělávání.</w:t>
      </w:r>
    </w:p>
    <w:p w14:paraId="2C382120" w14:textId="7E6039D3" w:rsidR="008924B9" w:rsidRPr="008924B9" w:rsidRDefault="008924B9" w:rsidP="008924B9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Transparentnost – jasná pravidla, dostupné informace.</w:t>
      </w:r>
    </w:p>
    <w:p w14:paraId="371A3065" w14:textId="19D40B2E" w:rsidR="006615DC" w:rsidRPr="008924B9" w:rsidRDefault="006615DC" w:rsidP="008924B9">
      <w:pPr>
        <w:pStyle w:val="Nadpis2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8924B9">
        <w:rPr>
          <w:rFonts w:ascii="Times New Roman" w:hAnsi="Times New Roman" w:cs="Times New Roman"/>
          <w:b/>
          <w:bCs/>
          <w:color w:val="auto"/>
        </w:rPr>
        <w:t xml:space="preserve">Ochrana práv dítěte </w:t>
      </w:r>
    </w:p>
    <w:p w14:paraId="64FDDD8E" w14:textId="77777777" w:rsidR="008924B9" w:rsidRPr="008924B9" w:rsidRDefault="008924B9" w:rsidP="008924B9">
      <w:p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Zařízení zajišťuje:</w:t>
      </w:r>
    </w:p>
    <w:p w14:paraId="7A29840C" w14:textId="77777777" w:rsidR="008924B9" w:rsidRPr="008924B9" w:rsidRDefault="008924B9" w:rsidP="008924B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dostupný seznam práv a povinností dítěte,</w:t>
      </w:r>
    </w:p>
    <w:p w14:paraId="25BBBD0B" w14:textId="77777777" w:rsidR="008924B9" w:rsidRPr="008924B9" w:rsidRDefault="008924B9" w:rsidP="008924B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funkční mechanismus podávání stížností, včetně anonymní možnosti,</w:t>
      </w:r>
    </w:p>
    <w:p w14:paraId="2E500C10" w14:textId="77777777" w:rsidR="008924B9" w:rsidRPr="008924B9" w:rsidRDefault="008924B9" w:rsidP="008924B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ochranu před násilím, šikanou, zanedbáváním a diskriminací,</w:t>
      </w:r>
    </w:p>
    <w:p w14:paraId="4FEB9D13" w14:textId="77777777" w:rsidR="008924B9" w:rsidRPr="008924B9" w:rsidRDefault="008924B9" w:rsidP="008924B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pravidelné rozhovory s dětmi o jejich potřebách a pocitech,</w:t>
      </w:r>
    </w:p>
    <w:p w14:paraId="1CF5C4E3" w14:textId="77777777" w:rsidR="008924B9" w:rsidRPr="008924B9" w:rsidRDefault="008924B9" w:rsidP="008924B9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respektující komunikaci a přístup všech zaměstnanců.</w:t>
      </w:r>
    </w:p>
    <w:p w14:paraId="61904BB9" w14:textId="77777777" w:rsidR="008924B9" w:rsidRPr="008924B9" w:rsidRDefault="008924B9" w:rsidP="008924B9"/>
    <w:p w14:paraId="66600FF0" w14:textId="681BD84D" w:rsidR="006615DC" w:rsidRPr="008924B9" w:rsidRDefault="006615DC" w:rsidP="006615DC">
      <w:pPr>
        <w:pStyle w:val="Nadpis2"/>
        <w:numPr>
          <w:ilvl w:val="0"/>
          <w:numId w:val="13"/>
        </w:numPr>
        <w:rPr>
          <w:rFonts w:ascii="Times New Roman" w:hAnsi="Times New Roman" w:cs="Times New Roman"/>
          <w:b/>
          <w:bCs/>
          <w:color w:val="auto"/>
        </w:rPr>
      </w:pPr>
      <w:r w:rsidRPr="008924B9">
        <w:rPr>
          <w:rFonts w:ascii="Times New Roman" w:hAnsi="Times New Roman" w:cs="Times New Roman"/>
          <w:b/>
          <w:bCs/>
          <w:color w:val="auto"/>
        </w:rPr>
        <w:t>Individuální plánování péče</w:t>
      </w:r>
    </w:p>
    <w:p w14:paraId="0839F701" w14:textId="709DD67D" w:rsidR="008924B9" w:rsidRPr="008924B9" w:rsidRDefault="008924B9" w:rsidP="008924B9">
      <w:p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Každé dítě má Individuální plán rozvoje dítěte (IPR</w:t>
      </w:r>
      <w:r w:rsidRPr="008924B9">
        <w:rPr>
          <w:rFonts w:ascii="Times New Roman" w:hAnsi="Times New Roman" w:cs="Times New Roman"/>
        </w:rPr>
        <w:t>O</w:t>
      </w:r>
      <w:r w:rsidRPr="008924B9">
        <w:rPr>
          <w:rFonts w:ascii="Times New Roman" w:hAnsi="Times New Roman" w:cs="Times New Roman"/>
        </w:rPr>
        <w:t>D), který obsahuje:</w:t>
      </w:r>
    </w:p>
    <w:p w14:paraId="32C5A94C" w14:textId="77777777" w:rsidR="008924B9" w:rsidRPr="008924B9" w:rsidRDefault="008924B9" w:rsidP="008924B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vzdělávací cíle,</w:t>
      </w:r>
    </w:p>
    <w:p w14:paraId="63FC8A78" w14:textId="77777777" w:rsidR="008924B9" w:rsidRPr="008924B9" w:rsidRDefault="008924B9" w:rsidP="008924B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zdravotní potřeby,</w:t>
      </w:r>
    </w:p>
    <w:p w14:paraId="6A5910D5" w14:textId="77777777" w:rsidR="008924B9" w:rsidRPr="008924B9" w:rsidRDefault="008924B9" w:rsidP="008924B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sociální a rodinnou situaci,</w:t>
      </w:r>
    </w:p>
    <w:p w14:paraId="75E7A327" w14:textId="77777777" w:rsidR="008924B9" w:rsidRPr="008924B9" w:rsidRDefault="008924B9" w:rsidP="008924B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psychologické potřeby,</w:t>
      </w:r>
    </w:p>
    <w:p w14:paraId="526AFEF6" w14:textId="77777777" w:rsidR="008924B9" w:rsidRPr="008924B9" w:rsidRDefault="008924B9" w:rsidP="008924B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zájmy a talenty,</w:t>
      </w:r>
    </w:p>
    <w:p w14:paraId="6DC3FD81" w14:textId="77777777" w:rsidR="008924B9" w:rsidRPr="008924B9" w:rsidRDefault="008924B9" w:rsidP="008924B9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plán rozvoje samostatnosti.</w:t>
      </w:r>
    </w:p>
    <w:p w14:paraId="12E12B69" w14:textId="723A794F" w:rsidR="008924B9" w:rsidRPr="008924B9" w:rsidRDefault="008924B9" w:rsidP="008924B9">
      <w:p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IPR</w:t>
      </w:r>
      <w:r w:rsidRPr="008924B9">
        <w:rPr>
          <w:rFonts w:ascii="Times New Roman" w:hAnsi="Times New Roman" w:cs="Times New Roman"/>
        </w:rPr>
        <w:t>O</w:t>
      </w:r>
      <w:r w:rsidRPr="008924B9">
        <w:rPr>
          <w:rFonts w:ascii="Times New Roman" w:hAnsi="Times New Roman" w:cs="Times New Roman"/>
        </w:rPr>
        <w:t>D se aktualizuje minimálně 2× ročně a vždy při významné změně situace dítěte.</w:t>
      </w:r>
    </w:p>
    <w:p w14:paraId="13E03D40" w14:textId="77777777" w:rsidR="008924B9" w:rsidRPr="008924B9" w:rsidRDefault="008924B9" w:rsidP="008924B9"/>
    <w:p w14:paraId="09308828" w14:textId="4B16E97B" w:rsidR="006615DC" w:rsidRDefault="006615DC" w:rsidP="006615DC">
      <w:pPr>
        <w:pStyle w:val="Nadpis2"/>
        <w:numPr>
          <w:ilvl w:val="0"/>
          <w:numId w:val="13"/>
        </w:numPr>
        <w:rPr>
          <w:rFonts w:ascii="Times New Roman" w:hAnsi="Times New Roman" w:cs="Times New Roman"/>
          <w:b/>
          <w:bCs/>
          <w:color w:val="auto"/>
        </w:rPr>
      </w:pPr>
      <w:r w:rsidRPr="008924B9">
        <w:rPr>
          <w:rFonts w:ascii="Times New Roman" w:hAnsi="Times New Roman" w:cs="Times New Roman"/>
          <w:b/>
          <w:bCs/>
          <w:color w:val="auto"/>
        </w:rPr>
        <w:lastRenderedPageBreak/>
        <w:t>Výchovná a vzdělávací péče</w:t>
      </w:r>
    </w:p>
    <w:p w14:paraId="090C40A1" w14:textId="77777777" w:rsidR="008924B9" w:rsidRPr="008924B9" w:rsidRDefault="008924B9" w:rsidP="008924B9">
      <w:p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Zařízení zajišťuje:</w:t>
      </w:r>
    </w:p>
    <w:p w14:paraId="36181F6E" w14:textId="77777777" w:rsidR="008924B9" w:rsidRPr="008924B9" w:rsidRDefault="008924B9" w:rsidP="008924B9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podporu školní docházky,</w:t>
      </w:r>
    </w:p>
    <w:p w14:paraId="567A889D" w14:textId="77777777" w:rsidR="008924B9" w:rsidRPr="008924B9" w:rsidRDefault="008924B9" w:rsidP="008924B9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doučování a pomoc s přípravou do školy,</w:t>
      </w:r>
    </w:p>
    <w:p w14:paraId="35D7DE14" w14:textId="77777777" w:rsidR="008924B9" w:rsidRPr="008924B9" w:rsidRDefault="008924B9" w:rsidP="008924B9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rozvoj zájmů a talentů,</w:t>
      </w:r>
    </w:p>
    <w:p w14:paraId="356F8673" w14:textId="77777777" w:rsidR="008924B9" w:rsidRPr="008924B9" w:rsidRDefault="008924B9" w:rsidP="008924B9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nabídku volnočasových aktivit,</w:t>
      </w:r>
    </w:p>
    <w:p w14:paraId="1285B3CF" w14:textId="77777777" w:rsidR="008924B9" w:rsidRPr="008924B9" w:rsidRDefault="008924B9" w:rsidP="008924B9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prevenci rizikového chování,</w:t>
      </w:r>
    </w:p>
    <w:p w14:paraId="704C4426" w14:textId="07D357D2" w:rsidR="008924B9" w:rsidRDefault="008924B9" w:rsidP="008924B9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spolupráci se školami, OSPOD a odborníky.</w:t>
      </w:r>
    </w:p>
    <w:p w14:paraId="1C46AFF3" w14:textId="77777777" w:rsidR="008924B9" w:rsidRPr="008924B9" w:rsidRDefault="008924B9" w:rsidP="008924B9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</w:p>
    <w:p w14:paraId="538E588E" w14:textId="391485A4" w:rsidR="006615DC" w:rsidRPr="008924B9" w:rsidRDefault="006615DC" w:rsidP="008924B9">
      <w:pPr>
        <w:pStyle w:val="Nadpis2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8924B9">
        <w:rPr>
          <w:rFonts w:ascii="Times New Roman" w:hAnsi="Times New Roman" w:cs="Times New Roman"/>
          <w:b/>
          <w:bCs/>
          <w:color w:val="auto"/>
        </w:rPr>
        <w:t>Zdravotní péče a bezpečí</w:t>
      </w:r>
    </w:p>
    <w:p w14:paraId="2CDC4E37" w14:textId="77777777" w:rsidR="008924B9" w:rsidRPr="008924B9" w:rsidRDefault="008924B9" w:rsidP="008924B9">
      <w:pPr>
        <w:spacing w:line="360" w:lineRule="auto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Zařízení zajišťuje:</w:t>
      </w:r>
    </w:p>
    <w:p w14:paraId="1AB1552C" w14:textId="77777777" w:rsidR="008924B9" w:rsidRPr="008924B9" w:rsidRDefault="008924B9" w:rsidP="008924B9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pravidelné preventivní prohlídky,</w:t>
      </w:r>
    </w:p>
    <w:p w14:paraId="201D2D83" w14:textId="77777777" w:rsidR="008924B9" w:rsidRPr="008924B9" w:rsidRDefault="008924B9" w:rsidP="008924B9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evidenci zdravotních omezení a diet,</w:t>
      </w:r>
    </w:p>
    <w:p w14:paraId="1A67BABB" w14:textId="77777777" w:rsidR="008924B9" w:rsidRPr="008924B9" w:rsidRDefault="008924B9" w:rsidP="008924B9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bezpečné podávání léků,</w:t>
      </w:r>
    </w:p>
    <w:p w14:paraId="18735DFF" w14:textId="77777777" w:rsidR="008924B9" w:rsidRPr="008924B9" w:rsidRDefault="008924B9" w:rsidP="008924B9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krizové plány (útěk, úraz, požár, rizikové chování),</w:t>
      </w:r>
    </w:p>
    <w:p w14:paraId="1CE9ACBF" w14:textId="77777777" w:rsidR="008924B9" w:rsidRPr="008924B9" w:rsidRDefault="008924B9" w:rsidP="008924B9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proškolení zaměstnanců v první pomoci.</w:t>
      </w:r>
    </w:p>
    <w:p w14:paraId="3AF8E2AA" w14:textId="77777777" w:rsidR="008924B9" w:rsidRPr="008924B9" w:rsidRDefault="008924B9" w:rsidP="008924B9"/>
    <w:p w14:paraId="027762C3" w14:textId="10ED4030" w:rsidR="006615DC" w:rsidRPr="008924B9" w:rsidRDefault="006615DC" w:rsidP="008924B9">
      <w:pPr>
        <w:pStyle w:val="Nadpis2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8924B9">
        <w:rPr>
          <w:rFonts w:ascii="Times New Roman" w:hAnsi="Times New Roman" w:cs="Times New Roman"/>
          <w:b/>
          <w:bCs/>
          <w:color w:val="auto"/>
        </w:rPr>
        <w:t>Organizace stravování</w:t>
      </w:r>
    </w:p>
    <w:p w14:paraId="5A3740C9" w14:textId="77777777" w:rsidR="008924B9" w:rsidRPr="008924B9" w:rsidRDefault="008924B9" w:rsidP="008924B9">
      <w:p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 xml:space="preserve"> </w:t>
      </w:r>
      <w:r w:rsidRPr="008924B9">
        <w:rPr>
          <w:rFonts w:ascii="Times New Roman" w:hAnsi="Times New Roman" w:cs="Times New Roman"/>
        </w:rPr>
        <w:t>Stravování je součástí denního režimu zařízení a zahrnuje:</w:t>
      </w:r>
    </w:p>
    <w:p w14:paraId="14BD5449" w14:textId="77777777" w:rsidR="008924B9" w:rsidRPr="008924B9" w:rsidRDefault="008924B9" w:rsidP="008924B9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snídani, přesnídávku, oběd, svačinu a večeři,</w:t>
      </w:r>
    </w:p>
    <w:p w14:paraId="3E573243" w14:textId="77777777" w:rsidR="008924B9" w:rsidRPr="008924B9" w:rsidRDefault="008924B9" w:rsidP="008924B9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pitný režim dostupný po celý den,</w:t>
      </w:r>
    </w:p>
    <w:p w14:paraId="32300198" w14:textId="77777777" w:rsidR="008924B9" w:rsidRPr="008924B9" w:rsidRDefault="008924B9" w:rsidP="008924B9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lastRenderedPageBreak/>
        <w:t>jídelníček zveřejněný min. týden dopředu,</w:t>
      </w:r>
    </w:p>
    <w:p w14:paraId="76B9E21B" w14:textId="77777777" w:rsidR="008924B9" w:rsidRPr="008924B9" w:rsidRDefault="008924B9" w:rsidP="008924B9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8924B9">
        <w:rPr>
          <w:rFonts w:ascii="Times New Roman" w:hAnsi="Times New Roman" w:cs="Times New Roman"/>
        </w:rPr>
        <w:t>komunikaci mezi kuchyní a výchovnými skupinami o docházce a dietách.</w:t>
      </w:r>
    </w:p>
    <w:p w14:paraId="3D6387B8" w14:textId="5424275C" w:rsidR="008924B9" w:rsidRPr="008924B9" w:rsidRDefault="008924B9" w:rsidP="008924B9"/>
    <w:p w14:paraId="18D16AC9" w14:textId="26B794D6" w:rsidR="006615DC" w:rsidRPr="00110469" w:rsidRDefault="006615DC" w:rsidP="00110469">
      <w:pPr>
        <w:pStyle w:val="Nadpis2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10469">
        <w:rPr>
          <w:rFonts w:ascii="Times New Roman" w:hAnsi="Times New Roman" w:cs="Times New Roman"/>
          <w:b/>
          <w:bCs/>
          <w:color w:val="auto"/>
        </w:rPr>
        <w:t>Kvalita a skladba jídelníčku</w:t>
      </w:r>
    </w:p>
    <w:p w14:paraId="0B7A5E8F" w14:textId="77777777" w:rsidR="00110469" w:rsidRPr="00110469" w:rsidRDefault="00110469" w:rsidP="00110469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Jídelníček je sestavován podle doporučení SZÚ a </w:t>
      </w:r>
      <w:proofErr w:type="spellStart"/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MZdr</w:t>
      </w:r>
      <w:proofErr w:type="spellEnd"/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 respektuje zásady zdravé výživy:</w:t>
      </w:r>
    </w:p>
    <w:p w14:paraId="708A51D6" w14:textId="77777777" w:rsidR="00110469" w:rsidRPr="00110469" w:rsidRDefault="00110469" w:rsidP="00110469">
      <w:pPr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pestrá a vyvážená strava,</w:t>
      </w:r>
    </w:p>
    <w:p w14:paraId="0572804C" w14:textId="3CC72A92" w:rsidR="00110469" w:rsidRPr="00110469" w:rsidRDefault="00110469" w:rsidP="00110469">
      <w:pPr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bez </w:t>
      </w:r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použití polotovarů,</w:t>
      </w:r>
    </w:p>
    <w:p w14:paraId="14B09956" w14:textId="510BD6B5" w:rsidR="00110469" w:rsidRPr="00110469" w:rsidRDefault="00110469" w:rsidP="00110469">
      <w:pPr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dostatečné množství luštěnin a ryb</w:t>
      </w:r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p w14:paraId="07B0D3DF" w14:textId="37C9189C" w:rsidR="00110469" w:rsidRPr="00110469" w:rsidRDefault="00110469" w:rsidP="00110469">
      <w:pPr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omezení smažených jídel</w:t>
      </w:r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</w:t>
      </w:r>
    </w:p>
    <w:p w14:paraId="25BCC51D" w14:textId="77777777" w:rsidR="00110469" w:rsidRPr="00110469" w:rsidRDefault="00110469" w:rsidP="00110469">
      <w:pPr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denně čerstvá zelenina a ovoce,</w:t>
      </w:r>
    </w:p>
    <w:p w14:paraId="55E2BEBA" w14:textId="77777777" w:rsidR="00110469" w:rsidRPr="00110469" w:rsidRDefault="00110469" w:rsidP="00110469">
      <w:pPr>
        <w:numPr>
          <w:ilvl w:val="0"/>
          <w:numId w:val="2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1046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respektování věkových potřeb dětí.</w:t>
      </w:r>
    </w:p>
    <w:p w14:paraId="26BE4402" w14:textId="77777777" w:rsidR="00110469" w:rsidRPr="00110469" w:rsidRDefault="00110469" w:rsidP="00110469">
      <w:pPr>
        <w:rPr>
          <w:b/>
          <w:bCs/>
        </w:rPr>
      </w:pPr>
    </w:p>
    <w:p w14:paraId="0E372F89" w14:textId="77777777" w:rsidR="006615DC" w:rsidRPr="00110469" w:rsidRDefault="006615DC" w:rsidP="00110469">
      <w:pPr>
        <w:pStyle w:val="Nadpis2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10469">
        <w:rPr>
          <w:rFonts w:ascii="Times New Roman" w:hAnsi="Times New Roman" w:cs="Times New Roman"/>
          <w:b/>
          <w:bCs/>
          <w:color w:val="auto"/>
        </w:rPr>
        <w:t>Dietní stravování</w:t>
      </w:r>
    </w:p>
    <w:p w14:paraId="4377142D" w14:textId="77777777" w:rsidR="00110469" w:rsidRPr="00110469" w:rsidRDefault="00110469" w:rsidP="00110469">
      <w:p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Zařízení poskytuje dietní stravu na základě lékařského doporučení. Zajišťují se minimálně:</w:t>
      </w:r>
    </w:p>
    <w:p w14:paraId="4A4DE6AD" w14:textId="77777777" w:rsidR="00110469" w:rsidRPr="00110469" w:rsidRDefault="00110469" w:rsidP="00110469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bezlepková dieta,</w:t>
      </w:r>
    </w:p>
    <w:p w14:paraId="29975D01" w14:textId="77777777" w:rsidR="00110469" w:rsidRPr="00110469" w:rsidRDefault="00110469" w:rsidP="00110469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bezlaktózová dieta,</w:t>
      </w:r>
    </w:p>
    <w:p w14:paraId="2ED7C741" w14:textId="77777777" w:rsidR="00110469" w:rsidRPr="00110469" w:rsidRDefault="00110469" w:rsidP="00110469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diabetická dieta,</w:t>
      </w:r>
    </w:p>
    <w:p w14:paraId="2703E4ED" w14:textId="77777777" w:rsidR="00110469" w:rsidRPr="00110469" w:rsidRDefault="00110469" w:rsidP="00110469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šetřící dieta,</w:t>
      </w:r>
    </w:p>
    <w:p w14:paraId="5B72298B" w14:textId="77777777" w:rsidR="00110469" w:rsidRPr="00110469" w:rsidRDefault="00110469" w:rsidP="00110469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individuální diety dle lékaře.</w:t>
      </w:r>
    </w:p>
    <w:p w14:paraId="624D15D4" w14:textId="2502611D" w:rsidR="00110469" w:rsidRPr="00110469" w:rsidRDefault="00110469" w:rsidP="00110469">
      <w:p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Evidence diet je vedena písemně a pravidelně aktualizována</w:t>
      </w:r>
      <w:r>
        <w:rPr>
          <w:rFonts w:ascii="Times New Roman" w:hAnsi="Times New Roman" w:cs="Times New Roman"/>
        </w:rPr>
        <w:t>.</w:t>
      </w:r>
    </w:p>
    <w:p w14:paraId="4205C57A" w14:textId="77777777" w:rsidR="00110469" w:rsidRPr="00110469" w:rsidRDefault="00110469" w:rsidP="00110469"/>
    <w:p w14:paraId="270126CB" w14:textId="062CFA3F" w:rsidR="006615DC" w:rsidRDefault="006615DC" w:rsidP="00110469">
      <w:pPr>
        <w:pStyle w:val="Nadpis2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10469">
        <w:rPr>
          <w:rFonts w:ascii="Times New Roman" w:hAnsi="Times New Roman" w:cs="Times New Roman"/>
          <w:b/>
          <w:bCs/>
          <w:color w:val="auto"/>
        </w:rPr>
        <w:lastRenderedPageBreak/>
        <w:t>Hygiena a bezpečnost potravin</w:t>
      </w:r>
    </w:p>
    <w:p w14:paraId="25D4BABB" w14:textId="77777777" w:rsidR="00110469" w:rsidRPr="00110469" w:rsidRDefault="00110469" w:rsidP="00110469">
      <w:p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Zařízení dodržuje:</w:t>
      </w:r>
    </w:p>
    <w:p w14:paraId="6D0C5AEB" w14:textId="77777777" w:rsidR="00110469" w:rsidRPr="00110469" w:rsidRDefault="00110469" w:rsidP="00110469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systém HACCP,</w:t>
      </w:r>
    </w:p>
    <w:p w14:paraId="0E08D20D" w14:textId="77777777" w:rsidR="00110469" w:rsidRPr="00110469" w:rsidRDefault="00110469" w:rsidP="00110469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pravidelnou sanitaci,</w:t>
      </w:r>
    </w:p>
    <w:p w14:paraId="036EE6C3" w14:textId="77777777" w:rsidR="00110469" w:rsidRPr="00110469" w:rsidRDefault="00110469" w:rsidP="00110469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kontrolu teplot pokrmů,</w:t>
      </w:r>
    </w:p>
    <w:p w14:paraId="5097767E" w14:textId="77777777" w:rsidR="00110469" w:rsidRPr="00110469" w:rsidRDefault="00110469" w:rsidP="00110469">
      <w:pPr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správné skladování potravin,</w:t>
      </w:r>
    </w:p>
    <w:p w14:paraId="5DA9ADB1" w14:textId="77777777" w:rsidR="00110469" w:rsidRPr="00110469" w:rsidRDefault="00110469" w:rsidP="00110469">
      <w:pPr>
        <w:numPr>
          <w:ilvl w:val="0"/>
          <w:numId w:val="26"/>
        </w:numPr>
        <w:spacing w:line="360" w:lineRule="auto"/>
        <w:jc w:val="both"/>
      </w:pPr>
      <w:r w:rsidRPr="00110469">
        <w:rPr>
          <w:rFonts w:ascii="Times New Roman" w:hAnsi="Times New Roman" w:cs="Times New Roman"/>
        </w:rPr>
        <w:t>školení personálu min. 1× ročně</w:t>
      </w:r>
      <w:r w:rsidRPr="00110469">
        <w:t>.</w:t>
      </w:r>
    </w:p>
    <w:p w14:paraId="291CD745" w14:textId="77777777" w:rsidR="00110469" w:rsidRPr="00110469" w:rsidRDefault="00110469" w:rsidP="0011046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C845D79" w14:textId="02DF8659" w:rsidR="006615DC" w:rsidRDefault="006615DC" w:rsidP="00110469">
      <w:pPr>
        <w:pStyle w:val="Nadpis2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10469">
        <w:rPr>
          <w:rFonts w:ascii="Times New Roman" w:hAnsi="Times New Roman" w:cs="Times New Roman"/>
          <w:b/>
          <w:bCs/>
          <w:color w:val="auto"/>
        </w:rPr>
        <w:t>Prostředí jídelny a kultura stolování</w:t>
      </w:r>
    </w:p>
    <w:p w14:paraId="5A477207" w14:textId="77777777" w:rsidR="00110469" w:rsidRPr="00110469" w:rsidRDefault="00110469" w:rsidP="00110469">
      <w:p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Zařízení zajišťuje:</w:t>
      </w:r>
    </w:p>
    <w:p w14:paraId="01EE67EA" w14:textId="77777777" w:rsidR="00110469" w:rsidRPr="00110469" w:rsidRDefault="00110469" w:rsidP="00110469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čisté, bezpečné a estetické prostředí,</w:t>
      </w:r>
    </w:p>
    <w:p w14:paraId="321528AB" w14:textId="77777777" w:rsidR="00110469" w:rsidRPr="00110469" w:rsidRDefault="00110469" w:rsidP="00110469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dostatek času na konzumaci jídla,</w:t>
      </w:r>
    </w:p>
    <w:p w14:paraId="70C5E57D" w14:textId="77777777" w:rsidR="00110469" w:rsidRPr="00110469" w:rsidRDefault="00110469" w:rsidP="00110469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podporu kultury stolování,</w:t>
      </w:r>
    </w:p>
    <w:p w14:paraId="7301D42F" w14:textId="77777777" w:rsidR="00110469" w:rsidRPr="00110469" w:rsidRDefault="00110469" w:rsidP="00110469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respektující atmosféru bez nátlaku,</w:t>
      </w:r>
    </w:p>
    <w:p w14:paraId="2835FEF2" w14:textId="77777777" w:rsidR="00110469" w:rsidRPr="00110469" w:rsidRDefault="00110469" w:rsidP="00110469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zapojení dětí do prostírání a úklidu dle věku.</w:t>
      </w:r>
    </w:p>
    <w:p w14:paraId="5C959B80" w14:textId="77777777" w:rsidR="00110469" w:rsidRPr="00110469" w:rsidRDefault="00110469" w:rsidP="00110469"/>
    <w:p w14:paraId="5DCD8577" w14:textId="35A961EB" w:rsidR="006615DC" w:rsidRDefault="006615DC" w:rsidP="00110469">
      <w:pPr>
        <w:pStyle w:val="Nadpis2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10469">
        <w:rPr>
          <w:rFonts w:ascii="Times New Roman" w:hAnsi="Times New Roman" w:cs="Times New Roman"/>
          <w:b/>
          <w:bCs/>
          <w:color w:val="auto"/>
        </w:rPr>
        <w:t>Spolupráce personál</w:t>
      </w:r>
      <w:r w:rsidRPr="00110469">
        <w:rPr>
          <w:rFonts w:ascii="Times New Roman" w:hAnsi="Times New Roman" w:cs="Times New Roman"/>
          <w:b/>
          <w:bCs/>
          <w:color w:val="auto"/>
        </w:rPr>
        <w:t>u</w:t>
      </w:r>
    </w:p>
    <w:p w14:paraId="19525F75" w14:textId="77777777" w:rsidR="00110469" w:rsidRPr="00110469" w:rsidRDefault="00110469" w:rsidP="00110469">
      <w:p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Zařízení zajišťuje:</w:t>
      </w:r>
    </w:p>
    <w:p w14:paraId="0824CAAC" w14:textId="77777777" w:rsidR="00110469" w:rsidRPr="00110469" w:rsidRDefault="00110469" w:rsidP="00110469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pravidelné porady kuchyně a výchovných skupin,</w:t>
      </w:r>
    </w:p>
    <w:p w14:paraId="067FE0AF" w14:textId="77777777" w:rsidR="00110469" w:rsidRPr="00110469" w:rsidRDefault="00110469" w:rsidP="00110469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sdílení informací o dietách a změnách režimu,</w:t>
      </w:r>
    </w:p>
    <w:p w14:paraId="72DB55E4" w14:textId="77777777" w:rsidR="00110469" w:rsidRPr="00110469" w:rsidRDefault="00110469" w:rsidP="00110469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evidenci připomínek a návrhů,</w:t>
      </w:r>
    </w:p>
    <w:p w14:paraId="637AEE22" w14:textId="77777777" w:rsidR="00110469" w:rsidRPr="00110469" w:rsidRDefault="00110469" w:rsidP="00110469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lastRenderedPageBreak/>
        <w:t>týmovou spolupráci všech zaměstnanců.</w:t>
      </w:r>
    </w:p>
    <w:p w14:paraId="202C6238" w14:textId="77777777" w:rsidR="00110469" w:rsidRPr="00110469" w:rsidRDefault="00110469" w:rsidP="00110469"/>
    <w:p w14:paraId="33B8A408" w14:textId="2057A7CF" w:rsidR="006615DC" w:rsidRDefault="006615DC" w:rsidP="00110469">
      <w:pPr>
        <w:pStyle w:val="Nadpis2"/>
        <w:numPr>
          <w:ilvl w:val="0"/>
          <w:numId w:val="13"/>
        </w:numPr>
        <w:spacing w:line="360" w:lineRule="auto"/>
        <w:jc w:val="both"/>
        <w:rPr>
          <w:rStyle w:val="Siln"/>
          <w:rFonts w:ascii="Times New Roman" w:hAnsi="Times New Roman" w:cs="Times New Roman"/>
          <w:color w:val="auto"/>
        </w:rPr>
      </w:pPr>
      <w:r w:rsidRPr="00110469">
        <w:rPr>
          <w:rStyle w:val="Siln"/>
          <w:rFonts w:ascii="Times New Roman" w:hAnsi="Times New Roman" w:cs="Times New Roman"/>
          <w:color w:val="auto"/>
        </w:rPr>
        <w:t>Kontrola kvality a zpětná vazba</w:t>
      </w:r>
    </w:p>
    <w:p w14:paraId="6EE703E2" w14:textId="77777777" w:rsidR="00110469" w:rsidRPr="00110469" w:rsidRDefault="00110469" w:rsidP="00110469">
      <w:p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Zařízení provádí:</w:t>
      </w:r>
    </w:p>
    <w:p w14:paraId="2F8CDDDA" w14:textId="77777777" w:rsidR="00110469" w:rsidRPr="00110469" w:rsidRDefault="00110469" w:rsidP="0011046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interní kontroly kvality stravování min. 2× ročně,</w:t>
      </w:r>
    </w:p>
    <w:p w14:paraId="4A27CBA3" w14:textId="77777777" w:rsidR="00110469" w:rsidRPr="00110469" w:rsidRDefault="00110469" w:rsidP="0011046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dotazníky spokojenosti dětí,</w:t>
      </w:r>
    </w:p>
    <w:p w14:paraId="73BC0514" w14:textId="77777777" w:rsidR="00110469" w:rsidRPr="00110469" w:rsidRDefault="00110469" w:rsidP="0011046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vyhodnocení připomínek,</w:t>
      </w:r>
    </w:p>
    <w:p w14:paraId="0F1BBA71" w14:textId="77777777" w:rsidR="00110469" w:rsidRPr="00110469" w:rsidRDefault="00110469" w:rsidP="0011046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nápravná opatření,</w:t>
      </w:r>
    </w:p>
    <w:p w14:paraId="35CC435D" w14:textId="77777777" w:rsidR="00110469" w:rsidRPr="00110469" w:rsidRDefault="00110469" w:rsidP="0011046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110469">
        <w:rPr>
          <w:rFonts w:ascii="Times New Roman" w:hAnsi="Times New Roman" w:cs="Times New Roman"/>
        </w:rPr>
        <w:t>spolupráci s externími kontrolními orgány (KHS, ČŠI, zřizovatel).</w:t>
      </w:r>
    </w:p>
    <w:p w14:paraId="37A815F3" w14:textId="77777777" w:rsidR="00110469" w:rsidRPr="00110469" w:rsidRDefault="00110469" w:rsidP="00110469">
      <w:pPr>
        <w:spacing w:line="360" w:lineRule="auto"/>
        <w:jc w:val="both"/>
        <w:rPr>
          <w:rFonts w:ascii="Times New Roman" w:hAnsi="Times New Roman" w:cs="Times New Roman"/>
        </w:rPr>
      </w:pPr>
    </w:p>
    <w:p w14:paraId="1A688D09" w14:textId="77777777" w:rsidR="006615DC" w:rsidRPr="006615DC" w:rsidRDefault="006615DC" w:rsidP="006615DC"/>
    <w:p w14:paraId="2C92D7C6" w14:textId="77777777" w:rsidR="0068212B" w:rsidRDefault="0068212B" w:rsidP="00E327BB">
      <w:pPr>
        <w:pStyle w:val="Nadpis2"/>
      </w:pPr>
    </w:p>
    <w:sectPr w:rsidR="006821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A059" w14:textId="77777777" w:rsidR="00C67FD5" w:rsidRDefault="00C67FD5" w:rsidP="009C6EF5">
      <w:pPr>
        <w:spacing w:after="0" w:line="240" w:lineRule="auto"/>
      </w:pPr>
      <w:r>
        <w:separator/>
      </w:r>
    </w:p>
  </w:endnote>
  <w:endnote w:type="continuationSeparator" w:id="0">
    <w:p w14:paraId="73F34F3C" w14:textId="77777777" w:rsidR="00C67FD5" w:rsidRDefault="00C67FD5" w:rsidP="009C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F99F" w14:textId="77777777" w:rsidR="00C67FD5" w:rsidRDefault="00C67FD5" w:rsidP="009C6EF5">
      <w:pPr>
        <w:spacing w:after="0" w:line="240" w:lineRule="auto"/>
      </w:pPr>
      <w:r>
        <w:separator/>
      </w:r>
    </w:p>
  </w:footnote>
  <w:footnote w:type="continuationSeparator" w:id="0">
    <w:p w14:paraId="5DD6A645" w14:textId="77777777" w:rsidR="00C67FD5" w:rsidRDefault="00C67FD5" w:rsidP="009C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EB11" w14:textId="77777777" w:rsidR="009C6EF5" w:rsidRPr="002A4A21" w:rsidRDefault="009C6EF5" w:rsidP="009C6EF5">
    <w:pPr>
      <w:spacing w:line="360" w:lineRule="auto"/>
      <w:jc w:val="right"/>
      <w:rPr>
        <w:rFonts w:ascii="Times New Roman" w:hAnsi="Times New Roman" w:cs="Times New Roman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4CDABC59" wp14:editId="7E7873C7">
          <wp:simplePos x="0" y="0"/>
          <wp:positionH relativeFrom="column">
            <wp:posOffset>-285750</wp:posOffset>
          </wp:positionH>
          <wp:positionV relativeFrom="paragraph">
            <wp:posOffset>8255</wp:posOffset>
          </wp:positionV>
          <wp:extent cx="1428750" cy="13049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</w:t>
    </w:r>
    <w:r w:rsidRPr="002A4A21">
      <w:rPr>
        <w:rFonts w:ascii="Times New Roman" w:hAnsi="Times New Roman" w:cs="Times New Roman"/>
      </w:rPr>
      <w:t xml:space="preserve">   </w:t>
    </w:r>
    <w:r w:rsidRPr="002A4A21">
      <w:rPr>
        <w:rFonts w:ascii="Times New Roman" w:hAnsi="Times New Roman" w:cs="Times New Roman"/>
      </w:rPr>
      <w:tab/>
      <w:t>Dětský domov a Školní jídelna Lipník nad Bečvou, Tyršova 772</w:t>
    </w:r>
  </w:p>
  <w:p w14:paraId="77ACE575" w14:textId="77777777" w:rsidR="009C6EF5" w:rsidRPr="002A4A21" w:rsidRDefault="009C6EF5" w:rsidP="009C6EF5">
    <w:pPr>
      <w:spacing w:line="360" w:lineRule="auto"/>
      <w:jc w:val="right"/>
      <w:rPr>
        <w:rFonts w:ascii="Times New Roman" w:hAnsi="Times New Roman" w:cs="Times New Roman"/>
      </w:rPr>
    </w:pPr>
    <w:r w:rsidRPr="002A4A21">
      <w:rPr>
        <w:rFonts w:ascii="Times New Roman" w:hAnsi="Times New Roman" w:cs="Times New Roman"/>
      </w:rPr>
      <w:t xml:space="preserve">751 31 Lipník nad Bečvou </w:t>
    </w:r>
  </w:p>
  <w:p w14:paraId="3EEBA421" w14:textId="77777777" w:rsidR="009C6EF5" w:rsidRPr="002A4A21" w:rsidRDefault="009C6EF5" w:rsidP="009C6EF5">
    <w:pPr>
      <w:tabs>
        <w:tab w:val="left" w:pos="945"/>
        <w:tab w:val="right" w:pos="9072"/>
      </w:tabs>
      <w:spacing w:line="360" w:lineRule="auto"/>
      <w:rPr>
        <w:rFonts w:ascii="Times New Roman" w:hAnsi="Times New Roman" w:cs="Times New Roman"/>
      </w:rPr>
    </w:pPr>
    <w:r w:rsidRPr="002A4A21">
      <w:rPr>
        <w:rFonts w:ascii="Times New Roman" w:hAnsi="Times New Roman" w:cs="Times New Roman"/>
      </w:rPr>
      <w:tab/>
    </w:r>
    <w:r w:rsidRPr="002A4A21">
      <w:rPr>
        <w:rFonts w:ascii="Times New Roman" w:hAnsi="Times New Roman" w:cs="Times New Roman"/>
      </w:rPr>
      <w:tab/>
      <w:t>IČO: 63701294</w:t>
    </w:r>
  </w:p>
  <w:p w14:paraId="71044BBE" w14:textId="34D0D62F" w:rsidR="009C6EF5" w:rsidRPr="002A4A21" w:rsidRDefault="009C6EF5" w:rsidP="009C6EF5">
    <w:pPr>
      <w:spacing w:line="360" w:lineRule="auto"/>
      <w:jc w:val="right"/>
      <w:rPr>
        <w:rFonts w:ascii="Times New Roman" w:hAnsi="Times New Roman" w:cs="Times New Roman"/>
      </w:rPr>
    </w:pPr>
    <w:r w:rsidRPr="002A4A21">
      <w:rPr>
        <w:rFonts w:ascii="Times New Roman" w:hAnsi="Times New Roman" w:cs="Times New Roman"/>
      </w:rPr>
      <w:t>Tel: 581 773 822, 581 772</w:t>
    </w:r>
    <w:r>
      <w:rPr>
        <w:rFonts w:ascii="Times New Roman" w:hAnsi="Times New Roman" w:cs="Times New Roman"/>
      </w:rPr>
      <w:t> </w:t>
    </w:r>
    <w:r w:rsidRPr="002A4A21">
      <w:rPr>
        <w:rFonts w:ascii="Times New Roman" w:hAnsi="Times New Roman" w:cs="Times New Roman"/>
      </w:rPr>
      <w:t>473</w:t>
    </w:r>
  </w:p>
  <w:p w14:paraId="4FECB791" w14:textId="77777777" w:rsidR="009C6EF5" w:rsidRDefault="009C6E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23F"/>
    <w:multiLevelType w:val="multilevel"/>
    <w:tmpl w:val="474A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C5AE5"/>
    <w:multiLevelType w:val="multilevel"/>
    <w:tmpl w:val="F4A26B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037147"/>
    <w:multiLevelType w:val="multilevel"/>
    <w:tmpl w:val="1E18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470DC"/>
    <w:multiLevelType w:val="hybridMultilevel"/>
    <w:tmpl w:val="3F4CB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6407"/>
    <w:multiLevelType w:val="multilevel"/>
    <w:tmpl w:val="57AC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93EBB"/>
    <w:multiLevelType w:val="multilevel"/>
    <w:tmpl w:val="B9987070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7524"/>
    <w:multiLevelType w:val="multilevel"/>
    <w:tmpl w:val="866C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D407B"/>
    <w:multiLevelType w:val="multilevel"/>
    <w:tmpl w:val="F4A26B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E84BCF"/>
    <w:multiLevelType w:val="multilevel"/>
    <w:tmpl w:val="1682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71690"/>
    <w:multiLevelType w:val="multilevel"/>
    <w:tmpl w:val="A050C880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B5631"/>
    <w:multiLevelType w:val="multilevel"/>
    <w:tmpl w:val="A1EA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4407C"/>
    <w:multiLevelType w:val="hybridMultilevel"/>
    <w:tmpl w:val="191A4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4797"/>
    <w:multiLevelType w:val="multilevel"/>
    <w:tmpl w:val="81DAFD7A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8591C"/>
    <w:multiLevelType w:val="multilevel"/>
    <w:tmpl w:val="9108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6C6A38"/>
    <w:multiLevelType w:val="multilevel"/>
    <w:tmpl w:val="646A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256986"/>
    <w:multiLevelType w:val="multilevel"/>
    <w:tmpl w:val="EA9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6D50D1"/>
    <w:multiLevelType w:val="multilevel"/>
    <w:tmpl w:val="2CA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5A0364"/>
    <w:multiLevelType w:val="multilevel"/>
    <w:tmpl w:val="8ECC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1531D1"/>
    <w:multiLevelType w:val="hybridMultilevel"/>
    <w:tmpl w:val="78142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2270A"/>
    <w:multiLevelType w:val="multilevel"/>
    <w:tmpl w:val="F4A26B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BC14C0"/>
    <w:multiLevelType w:val="multilevel"/>
    <w:tmpl w:val="6CBE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76083"/>
    <w:multiLevelType w:val="multilevel"/>
    <w:tmpl w:val="F1EEB6F0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7749A"/>
    <w:multiLevelType w:val="multilevel"/>
    <w:tmpl w:val="F4A26B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3574FE"/>
    <w:multiLevelType w:val="multilevel"/>
    <w:tmpl w:val="F4A26B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7B42B5"/>
    <w:multiLevelType w:val="multilevel"/>
    <w:tmpl w:val="C58A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054C5E"/>
    <w:multiLevelType w:val="multilevel"/>
    <w:tmpl w:val="F9B4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A23DC"/>
    <w:multiLevelType w:val="multilevel"/>
    <w:tmpl w:val="B66C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214B9"/>
    <w:multiLevelType w:val="hybridMultilevel"/>
    <w:tmpl w:val="C7D4A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36AA7"/>
    <w:multiLevelType w:val="multilevel"/>
    <w:tmpl w:val="A5A0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90C6F"/>
    <w:multiLevelType w:val="multilevel"/>
    <w:tmpl w:val="F4A26B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704FF5"/>
    <w:multiLevelType w:val="multilevel"/>
    <w:tmpl w:val="F4A26B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1D45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4B349B"/>
    <w:multiLevelType w:val="multilevel"/>
    <w:tmpl w:val="DAB2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EB7F53"/>
    <w:multiLevelType w:val="multilevel"/>
    <w:tmpl w:val="F3AA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5E03DF"/>
    <w:multiLevelType w:val="hybridMultilevel"/>
    <w:tmpl w:val="C6542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05AA8"/>
    <w:multiLevelType w:val="multilevel"/>
    <w:tmpl w:val="3DA6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696857">
    <w:abstractNumId w:val="31"/>
  </w:num>
  <w:num w:numId="2" w16cid:durableId="1637947119">
    <w:abstractNumId w:val="29"/>
  </w:num>
  <w:num w:numId="3" w16cid:durableId="340282479">
    <w:abstractNumId w:val="14"/>
  </w:num>
  <w:num w:numId="4" w16cid:durableId="1399397415">
    <w:abstractNumId w:val="26"/>
  </w:num>
  <w:num w:numId="5" w16cid:durableId="604458277">
    <w:abstractNumId w:val="13"/>
  </w:num>
  <w:num w:numId="6" w16cid:durableId="125663710">
    <w:abstractNumId w:val="15"/>
  </w:num>
  <w:num w:numId="7" w16cid:durableId="714433193">
    <w:abstractNumId w:val="18"/>
  </w:num>
  <w:num w:numId="8" w16cid:durableId="1276913152">
    <w:abstractNumId w:val="32"/>
  </w:num>
  <w:num w:numId="9" w16cid:durableId="1632321264">
    <w:abstractNumId w:val="19"/>
  </w:num>
  <w:num w:numId="10" w16cid:durableId="65108344">
    <w:abstractNumId w:val="23"/>
  </w:num>
  <w:num w:numId="11" w16cid:durableId="498428171">
    <w:abstractNumId w:val="7"/>
  </w:num>
  <w:num w:numId="12" w16cid:durableId="75130422">
    <w:abstractNumId w:val="1"/>
  </w:num>
  <w:num w:numId="13" w16cid:durableId="1297641481">
    <w:abstractNumId w:val="22"/>
  </w:num>
  <w:num w:numId="14" w16cid:durableId="126819248">
    <w:abstractNumId w:val="33"/>
  </w:num>
  <w:num w:numId="15" w16cid:durableId="487750413">
    <w:abstractNumId w:val="30"/>
  </w:num>
  <w:num w:numId="16" w16cid:durableId="1100029048">
    <w:abstractNumId w:val="20"/>
  </w:num>
  <w:num w:numId="17" w16cid:durableId="1813936426">
    <w:abstractNumId w:val="3"/>
  </w:num>
  <w:num w:numId="18" w16cid:durableId="705106850">
    <w:abstractNumId w:val="16"/>
  </w:num>
  <w:num w:numId="19" w16cid:durableId="421994520">
    <w:abstractNumId w:val="10"/>
  </w:num>
  <w:num w:numId="20" w16cid:durableId="429470823">
    <w:abstractNumId w:val="25"/>
  </w:num>
  <w:num w:numId="21" w16cid:durableId="961151383">
    <w:abstractNumId w:val="8"/>
  </w:num>
  <w:num w:numId="22" w16cid:durableId="834805388">
    <w:abstractNumId w:val="24"/>
  </w:num>
  <w:num w:numId="23" w16cid:durableId="1375497934">
    <w:abstractNumId w:val="0"/>
  </w:num>
  <w:num w:numId="24" w16cid:durableId="489372383">
    <w:abstractNumId w:val="35"/>
  </w:num>
  <w:num w:numId="25" w16cid:durableId="287274016">
    <w:abstractNumId w:val="6"/>
  </w:num>
  <w:num w:numId="26" w16cid:durableId="705329754">
    <w:abstractNumId w:val="17"/>
  </w:num>
  <w:num w:numId="27" w16cid:durableId="966593080">
    <w:abstractNumId w:val="2"/>
  </w:num>
  <w:num w:numId="28" w16cid:durableId="1835878292">
    <w:abstractNumId w:val="28"/>
  </w:num>
  <w:num w:numId="29" w16cid:durableId="1384598629">
    <w:abstractNumId w:val="4"/>
  </w:num>
  <w:num w:numId="30" w16cid:durableId="2108845660">
    <w:abstractNumId w:val="12"/>
  </w:num>
  <w:num w:numId="31" w16cid:durableId="42943816">
    <w:abstractNumId w:val="5"/>
  </w:num>
  <w:num w:numId="32" w16cid:durableId="813448441">
    <w:abstractNumId w:val="9"/>
  </w:num>
  <w:num w:numId="33" w16cid:durableId="685328880">
    <w:abstractNumId w:val="21"/>
  </w:num>
  <w:num w:numId="34" w16cid:durableId="1376157565">
    <w:abstractNumId w:val="11"/>
  </w:num>
  <w:num w:numId="35" w16cid:durableId="1697004136">
    <w:abstractNumId w:val="27"/>
  </w:num>
  <w:num w:numId="36" w16cid:durableId="54516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F5"/>
    <w:rsid w:val="00003836"/>
    <w:rsid w:val="00110469"/>
    <w:rsid w:val="005F5A1A"/>
    <w:rsid w:val="006615DC"/>
    <w:rsid w:val="0068212B"/>
    <w:rsid w:val="00777A21"/>
    <w:rsid w:val="008924B9"/>
    <w:rsid w:val="009C6EF5"/>
    <w:rsid w:val="00C1306C"/>
    <w:rsid w:val="00C67FD5"/>
    <w:rsid w:val="00E3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0D8F"/>
  <w15:chartTrackingRefBased/>
  <w15:docId w15:val="{CA37102E-DA5E-4EF7-B6B6-704B17F2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EF5"/>
  </w:style>
  <w:style w:type="paragraph" w:styleId="Nadpis1">
    <w:name w:val="heading 1"/>
    <w:basedOn w:val="Normln"/>
    <w:next w:val="Normln"/>
    <w:link w:val="Nadpis1Char"/>
    <w:uiPriority w:val="9"/>
    <w:qFormat/>
    <w:rsid w:val="009C6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6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6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6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6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6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6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6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6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6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C6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6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6E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6E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6E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6E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6E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6E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6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6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6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6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6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6E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6E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6E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6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6E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6EF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C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6EF5"/>
  </w:style>
  <w:style w:type="paragraph" w:styleId="Zpat">
    <w:name w:val="footer"/>
    <w:basedOn w:val="Normln"/>
    <w:link w:val="ZpatChar"/>
    <w:uiPriority w:val="99"/>
    <w:unhideWhenUsed/>
    <w:rsid w:val="009C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6EF5"/>
  </w:style>
  <w:style w:type="character" w:styleId="Siln">
    <w:name w:val="Strong"/>
    <w:basedOn w:val="Standardnpsmoodstavce"/>
    <w:uiPriority w:val="22"/>
    <w:qFormat/>
    <w:rsid w:val="00E327B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E327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8</Pages>
  <Words>705</Words>
  <Characters>4485</Characters>
  <Application>Microsoft Office Word</Application>
  <DocSecurity>0</DocSecurity>
  <Lines>179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Bednářová</dc:creator>
  <cp:keywords/>
  <dc:description/>
  <cp:lastModifiedBy>Aneta Bednářová</cp:lastModifiedBy>
  <cp:revision>1</cp:revision>
  <cp:lastPrinted>2026-05-18T12:11:00Z</cp:lastPrinted>
  <dcterms:created xsi:type="dcterms:W3CDTF">2026-05-18T10:07:00Z</dcterms:created>
  <dcterms:modified xsi:type="dcterms:W3CDTF">2026-05-18T12:11:00Z</dcterms:modified>
</cp:coreProperties>
</file>